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451" w:rsidRPr="000F0451" w:rsidRDefault="000F0451" w:rsidP="000F0451">
      <w:pPr>
        <w:tabs>
          <w:tab w:val="left" w:pos="2160"/>
          <w:tab w:val="left" w:pos="2907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0451">
        <w:rPr>
          <w:rFonts w:ascii="Times New Roman" w:hAnsi="Times New Roman" w:cs="Times New Roman"/>
          <w:b/>
          <w:sz w:val="24"/>
          <w:szCs w:val="24"/>
        </w:rPr>
        <w:t xml:space="preserve">2019-A-09   </w:t>
      </w:r>
    </w:p>
    <w:p w:rsidR="000F0451" w:rsidRPr="000F0451" w:rsidRDefault="000F0451" w:rsidP="000F045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F0451">
        <w:rPr>
          <w:rFonts w:ascii="Times New Roman" w:hAnsi="Times New Roman" w:cs="Times New Roman"/>
          <w:sz w:val="24"/>
          <w:szCs w:val="24"/>
        </w:rPr>
        <w:t xml:space="preserve">Amend AAPA Bylaws Article XIII, Sections 2 and Section 9 as follows: </w:t>
      </w:r>
    </w:p>
    <w:p w:rsidR="000F0451" w:rsidRPr="000F0451" w:rsidRDefault="000F0451" w:rsidP="000F0451">
      <w:pPr>
        <w:pStyle w:val="Default"/>
        <w:ind w:firstLine="720"/>
      </w:pPr>
      <w:r w:rsidRPr="000F0451">
        <w:t xml:space="preserve">Article XIII </w:t>
      </w:r>
      <w:r w:rsidRPr="000F0451">
        <w:rPr>
          <w:u w:val="single"/>
        </w:rPr>
        <w:t>Elections</w:t>
      </w:r>
    </w:p>
    <w:p w:rsidR="000F0451" w:rsidRPr="000F0451" w:rsidRDefault="000F0451" w:rsidP="000F0451">
      <w:pPr>
        <w:pStyle w:val="Default"/>
        <w:ind w:firstLine="720"/>
      </w:pPr>
    </w:p>
    <w:p w:rsidR="000F0451" w:rsidRPr="000F0451" w:rsidRDefault="000F0451" w:rsidP="000F0451">
      <w:pPr>
        <w:pStyle w:val="Default"/>
        <w:ind w:firstLine="720"/>
      </w:pPr>
      <w:r w:rsidRPr="000F0451">
        <w:t xml:space="preserve">Section 2: </w:t>
      </w:r>
      <w:r w:rsidRPr="000F0451">
        <w:tab/>
      </w:r>
      <w:r w:rsidRPr="000F0451">
        <w:rPr>
          <w:u w:val="single"/>
        </w:rPr>
        <w:t>Term of Office.</w:t>
      </w:r>
      <w:r w:rsidRPr="000F0451">
        <w:t xml:space="preserve"> </w:t>
      </w:r>
    </w:p>
    <w:p w:rsidR="000F0451" w:rsidRPr="000F0451" w:rsidRDefault="000F0451" w:rsidP="000F0451">
      <w:pPr>
        <w:pStyle w:val="Default"/>
        <w:numPr>
          <w:ilvl w:val="0"/>
          <w:numId w:val="4"/>
        </w:numPr>
      </w:pPr>
      <w:r w:rsidRPr="000F0451">
        <w:t xml:space="preserve">The term of office for the Academy Officer positions of President, President-elect, and Immediate Past President shall be one year. The term of office for the Student Director shall be one year. The term of office for Directors-at-large and for the Academy Officer position of Secretary-Treasurer shall be two years. The term of service for House Officer positions shall be one year. </w:t>
      </w:r>
      <w:r w:rsidRPr="000F0451">
        <w:rPr>
          <w:highlight w:val="yellow"/>
        </w:rPr>
        <w:t xml:space="preserve">WITH THE EXCEPTION OF THE POSITIONS OF PRESIDENT, PRESIDENT-ELECT, IMMEDIATE PAST PRESIDENT, AND THE STUDENT DIRECTOR, NO INDIVIDUAL SHALL SERVE MORE THAN TWO CONSECUTIVE TERMS IN THE SAME POSITION. </w:t>
      </w:r>
    </w:p>
    <w:p w:rsidR="000F0451" w:rsidRPr="000F0451" w:rsidRDefault="000F0451" w:rsidP="000F04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0F0451">
        <w:rPr>
          <w:rFonts w:ascii="Times New Roman" w:hAnsi="Times New Roman" w:cs="Times New Roman"/>
          <w:color w:val="000000"/>
          <w:sz w:val="24"/>
          <w:szCs w:val="24"/>
        </w:rPr>
        <w:t xml:space="preserve">Officers’ and Directors’ positions will automatically be resigned effective at the end of the leadership year if the individual runs for an alternate office. </w:t>
      </w:r>
    </w:p>
    <w:p w:rsidR="000F0451" w:rsidRPr="000F0451" w:rsidRDefault="000F0451" w:rsidP="000F0451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0F0451" w:rsidRPr="000F0451" w:rsidRDefault="000F0451" w:rsidP="000F0451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0F0451">
        <w:rPr>
          <w:rFonts w:ascii="Times New Roman" w:hAnsi="Times New Roman" w:cs="Times New Roman"/>
          <w:sz w:val="24"/>
          <w:szCs w:val="24"/>
        </w:rPr>
        <w:t xml:space="preserve">Section 9: </w:t>
      </w:r>
      <w:r w:rsidRPr="000F0451">
        <w:rPr>
          <w:rFonts w:ascii="Times New Roman" w:hAnsi="Times New Roman" w:cs="Times New Roman"/>
          <w:sz w:val="24"/>
          <w:szCs w:val="24"/>
        </w:rPr>
        <w:tab/>
      </w:r>
      <w:r w:rsidRPr="000F0451">
        <w:rPr>
          <w:rFonts w:ascii="Times New Roman" w:hAnsi="Times New Roman" w:cs="Times New Roman"/>
          <w:sz w:val="24"/>
          <w:szCs w:val="24"/>
          <w:u w:val="single"/>
        </w:rPr>
        <w:t>Commencement of Terms.</w:t>
      </w:r>
      <w:r w:rsidRPr="000F0451">
        <w:rPr>
          <w:rFonts w:ascii="Times New Roman" w:hAnsi="Times New Roman" w:cs="Times New Roman"/>
          <w:sz w:val="24"/>
          <w:szCs w:val="24"/>
        </w:rPr>
        <w:t xml:space="preserve"> The term of office for all elected positions, including Directors-at-large, the Student Director, Academy Officers, </w:t>
      </w:r>
      <w:r w:rsidRPr="000F0451">
        <w:rPr>
          <w:rFonts w:ascii="Times New Roman" w:hAnsi="Times New Roman" w:cs="Times New Roman"/>
          <w:strike/>
          <w:sz w:val="24"/>
          <w:szCs w:val="24"/>
          <w:highlight w:val="yellow"/>
        </w:rPr>
        <w:t>and</w:t>
      </w:r>
      <w:r w:rsidRPr="000F0451">
        <w:rPr>
          <w:rFonts w:ascii="Times New Roman" w:hAnsi="Times New Roman" w:cs="Times New Roman"/>
          <w:sz w:val="24"/>
          <w:szCs w:val="24"/>
        </w:rPr>
        <w:t xml:space="preserve"> House Officers, </w:t>
      </w:r>
      <w:r w:rsidRPr="000F0451">
        <w:rPr>
          <w:rFonts w:ascii="Times New Roman" w:hAnsi="Times New Roman" w:cs="Times New Roman"/>
          <w:sz w:val="24"/>
          <w:szCs w:val="24"/>
          <w:highlight w:val="yellow"/>
        </w:rPr>
        <w:t>AND THE ELECTED MEMBERS OF THE NOMINATING WORK GROUP,</w:t>
      </w:r>
      <w:r w:rsidRPr="000F0451">
        <w:rPr>
          <w:rFonts w:ascii="Times New Roman" w:hAnsi="Times New Roman" w:cs="Times New Roman"/>
          <w:sz w:val="24"/>
          <w:szCs w:val="24"/>
        </w:rPr>
        <w:t xml:space="preserve"> shall begin on July 1. </w:t>
      </w:r>
      <w:proofErr w:type="gramStart"/>
      <w:r w:rsidRPr="000F0451">
        <w:rPr>
          <w:rFonts w:ascii="Times New Roman" w:hAnsi="Times New Roman" w:cs="Times New Roman"/>
          <w:sz w:val="24"/>
          <w:szCs w:val="24"/>
        </w:rPr>
        <w:t>In the event that</w:t>
      </w:r>
      <w:proofErr w:type="gramEnd"/>
      <w:r w:rsidRPr="000F0451">
        <w:rPr>
          <w:rFonts w:ascii="Times New Roman" w:hAnsi="Times New Roman" w:cs="Times New Roman"/>
          <w:sz w:val="24"/>
          <w:szCs w:val="24"/>
        </w:rPr>
        <w:t xml:space="preserve"> the election of the House Officers </w:t>
      </w:r>
      <w:r w:rsidRPr="000F0451">
        <w:rPr>
          <w:rFonts w:ascii="Times New Roman" w:hAnsi="Times New Roman" w:cs="Times New Roman"/>
          <w:sz w:val="24"/>
          <w:szCs w:val="24"/>
          <w:highlight w:val="yellow"/>
        </w:rPr>
        <w:t>AND THE ELECTED MEMBERS OF THE NOMINATING WORK GROUP</w:t>
      </w:r>
      <w:r w:rsidRPr="000F0451">
        <w:rPr>
          <w:rFonts w:ascii="Times New Roman" w:hAnsi="Times New Roman" w:cs="Times New Roman"/>
          <w:sz w:val="24"/>
          <w:szCs w:val="24"/>
        </w:rPr>
        <w:t xml:space="preserve"> occurs later than July 1, the new House Officers </w:t>
      </w:r>
      <w:r w:rsidRPr="000F0451">
        <w:rPr>
          <w:rFonts w:ascii="Times New Roman" w:hAnsi="Times New Roman" w:cs="Times New Roman"/>
          <w:sz w:val="24"/>
          <w:szCs w:val="24"/>
          <w:highlight w:val="yellow"/>
        </w:rPr>
        <w:t>AND THE ELECTED MEMBERS OF THE NOMINATING WORK GROUP</w:t>
      </w:r>
      <w:r w:rsidRPr="000F0451">
        <w:rPr>
          <w:rFonts w:ascii="Times New Roman" w:hAnsi="Times New Roman" w:cs="Times New Roman"/>
          <w:sz w:val="24"/>
          <w:szCs w:val="24"/>
        </w:rPr>
        <w:t xml:space="preserve"> will take office at the close of the meeting during which they were elected.</w:t>
      </w:r>
    </w:p>
    <w:p w:rsidR="000F0451" w:rsidRPr="000F0451" w:rsidRDefault="000F0451" w:rsidP="000F0451">
      <w:pPr>
        <w:pStyle w:val="Default"/>
        <w:rPr>
          <w:u w:val="single"/>
        </w:rPr>
      </w:pPr>
      <w:r w:rsidRPr="000F0451">
        <w:rPr>
          <w:u w:val="single"/>
        </w:rPr>
        <w:t>Further resolved</w:t>
      </w:r>
    </w:p>
    <w:p w:rsidR="000F0451" w:rsidRPr="000F0451" w:rsidRDefault="000F0451" w:rsidP="000F0451">
      <w:pPr>
        <w:pStyle w:val="Default"/>
      </w:pPr>
    </w:p>
    <w:p w:rsidR="000F0451" w:rsidRPr="000F0451" w:rsidRDefault="000F0451" w:rsidP="000F0451">
      <w:pPr>
        <w:pStyle w:val="Default"/>
        <w:ind w:firstLine="720"/>
      </w:pPr>
      <w:r w:rsidRPr="000F0451">
        <w:t>Amend AAPA Bylaws Article XI, Section 4 as follows:</w:t>
      </w:r>
    </w:p>
    <w:p w:rsidR="000F0451" w:rsidRPr="000F0451" w:rsidRDefault="000F0451" w:rsidP="000F0451">
      <w:pPr>
        <w:pStyle w:val="Default"/>
      </w:pPr>
    </w:p>
    <w:p w:rsidR="000F0451" w:rsidRPr="000F0451" w:rsidRDefault="000F0451" w:rsidP="000F0451">
      <w:pPr>
        <w:pStyle w:val="Default"/>
        <w:ind w:firstLine="720"/>
      </w:pPr>
      <w:r w:rsidRPr="000F0451">
        <w:t xml:space="preserve">Article XI </w:t>
      </w:r>
      <w:r w:rsidRPr="000F0451">
        <w:rPr>
          <w:u w:val="single"/>
        </w:rPr>
        <w:t>Nominating Work Group</w:t>
      </w:r>
    </w:p>
    <w:p w:rsidR="000F0451" w:rsidRPr="000F0451" w:rsidRDefault="000F0451" w:rsidP="000F0451">
      <w:pPr>
        <w:pStyle w:val="Default"/>
        <w:ind w:left="720"/>
      </w:pPr>
    </w:p>
    <w:p w:rsidR="000F0451" w:rsidRPr="000F0451" w:rsidRDefault="000F0451" w:rsidP="000F0451">
      <w:pPr>
        <w:pStyle w:val="Default"/>
        <w:ind w:left="720"/>
      </w:pPr>
      <w:r w:rsidRPr="000F0451">
        <w:t xml:space="preserve">Section 4: </w:t>
      </w:r>
      <w:r w:rsidRPr="000F0451">
        <w:rPr>
          <w:u w:val="single"/>
        </w:rPr>
        <w:t>Term of Service</w:t>
      </w:r>
      <w:r w:rsidRPr="000F0451">
        <w:t xml:space="preserve">. The term of service for </w:t>
      </w:r>
      <w:r w:rsidRPr="000F0451">
        <w:rPr>
          <w:highlight w:val="yellow"/>
        </w:rPr>
        <w:t>THE ELECTED</w:t>
      </w:r>
      <w:r w:rsidRPr="000F0451">
        <w:rPr>
          <w:b/>
        </w:rPr>
        <w:t xml:space="preserve"> </w:t>
      </w:r>
      <w:r w:rsidRPr="000F0451">
        <w:t xml:space="preserve">members of the Nominating Work Group shall be two (2) years, </w:t>
      </w:r>
      <w:r w:rsidRPr="000F0451">
        <w:rPr>
          <w:highlight w:val="yellow"/>
        </w:rPr>
        <w:t>AND NO ELECTED MEMBER SHALL SERVE FOR MORE THAN TWO CONSECUTIVE TERMS</w:t>
      </w:r>
      <w:r w:rsidRPr="000F0451">
        <w:t>. Terms shall be staggered. Individuals appointed to temporarily fill a vacancy shall be eligible to run for the vacated seat. The unexpired term the appointee previously filled shall not be counted as a filled term for purposes of determining work group tenure.</w:t>
      </w:r>
    </w:p>
    <w:p w:rsidR="00032EBF" w:rsidRPr="000F0451" w:rsidRDefault="00032EBF" w:rsidP="00032EBF">
      <w:pPr>
        <w:rPr>
          <w:rFonts w:ascii="Times New Roman" w:hAnsi="Times New Roman" w:cs="Times New Roman"/>
          <w:sz w:val="24"/>
          <w:szCs w:val="24"/>
        </w:rPr>
      </w:pPr>
    </w:p>
    <w:p w:rsidR="00E66401" w:rsidRPr="000F0451" w:rsidRDefault="00E66401" w:rsidP="00032EBF">
      <w:pPr>
        <w:rPr>
          <w:rFonts w:ascii="Times New Roman" w:hAnsi="Times New Roman" w:cs="Times New Roman"/>
          <w:sz w:val="24"/>
          <w:szCs w:val="24"/>
        </w:rPr>
      </w:pPr>
    </w:p>
    <w:p w:rsidR="00032EBF" w:rsidRPr="000F0451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F045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31FC12" wp14:editId="61A03380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989E8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0F0451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:rsidR="00032EBF" w:rsidRPr="000F0451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0F0451">
        <w:rPr>
          <w:rFonts w:ascii="Times New Roman" w:hAnsi="Times New Roman" w:cs="Times New Roman"/>
          <w:sz w:val="24"/>
          <w:szCs w:val="24"/>
        </w:rPr>
        <w:lastRenderedPageBreak/>
        <w:t xml:space="preserve">Author’s Name </w:t>
      </w:r>
      <w:r w:rsidRPr="000F0451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0F045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032EBF" w:rsidRPr="000F0451" w:rsidRDefault="00032EBF" w:rsidP="00032EBF">
      <w:pPr>
        <w:rPr>
          <w:rFonts w:ascii="Times New Roman" w:hAnsi="Times New Roman" w:cs="Times New Roman"/>
          <w:sz w:val="24"/>
          <w:szCs w:val="24"/>
        </w:rPr>
      </w:pPr>
    </w:p>
    <w:p w:rsidR="00032EBF" w:rsidRPr="000F0451" w:rsidRDefault="00032EBF" w:rsidP="00032E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F045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E4A418" wp14:editId="33780A75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93A7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0F0451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:rsidR="00032EBF" w:rsidRPr="000F0451" w:rsidRDefault="00032EBF" w:rsidP="00032EBF">
      <w:pPr>
        <w:rPr>
          <w:rFonts w:ascii="Times New Roman" w:hAnsi="Times New Roman" w:cs="Times New Roman"/>
          <w:sz w:val="24"/>
          <w:szCs w:val="24"/>
        </w:rPr>
      </w:pPr>
      <w:r w:rsidRPr="000F0451">
        <w:rPr>
          <w:rFonts w:ascii="Times New Roman" w:hAnsi="Times New Roman" w:cs="Times New Roman"/>
          <w:sz w:val="24"/>
          <w:szCs w:val="24"/>
        </w:rPr>
        <w:t xml:space="preserve">Name </w:t>
      </w:r>
      <w:r w:rsidRPr="000F0451">
        <w:rPr>
          <w:rFonts w:ascii="Times New Roman" w:hAnsi="Times New Roman" w:cs="Times New Roman"/>
          <w:sz w:val="24"/>
          <w:szCs w:val="24"/>
        </w:rPr>
        <w:tab/>
      </w:r>
      <w:r w:rsidRPr="000F0451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0F045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032EBF" w:rsidRPr="000F0451" w:rsidRDefault="00032EBF">
      <w:pPr>
        <w:rPr>
          <w:rFonts w:ascii="Times New Roman" w:hAnsi="Times New Roman" w:cs="Times New Roman"/>
          <w:sz w:val="24"/>
          <w:szCs w:val="24"/>
        </w:rPr>
      </w:pPr>
    </w:p>
    <w:sectPr w:rsidR="00032EBF" w:rsidRPr="000F0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0861"/>
    <w:multiLevelType w:val="hybridMultilevel"/>
    <w:tmpl w:val="6ADC12C2"/>
    <w:lvl w:ilvl="0" w:tplc="49103C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D22607"/>
    <w:multiLevelType w:val="hybridMultilevel"/>
    <w:tmpl w:val="FB2A1D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C5AACA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28072D"/>
    <w:multiLevelType w:val="hybridMultilevel"/>
    <w:tmpl w:val="8AAC6334"/>
    <w:lvl w:ilvl="0" w:tplc="71EE271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B26ACF"/>
    <w:multiLevelType w:val="hybridMultilevel"/>
    <w:tmpl w:val="44D06DA8"/>
    <w:lvl w:ilvl="0" w:tplc="2C808812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2EBF"/>
    <w:rsid w:val="00032EBF"/>
    <w:rsid w:val="000F0451"/>
    <w:rsid w:val="005B413C"/>
    <w:rsid w:val="008849BE"/>
    <w:rsid w:val="009375E2"/>
    <w:rsid w:val="00A000AC"/>
    <w:rsid w:val="00E6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5E6E6"/>
  <w15:chartTrackingRefBased/>
  <w15:docId w15:val="{89613C51-198A-4FEE-8866-ACDFB011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032EBF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32EB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849B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849BE"/>
  </w:style>
  <w:style w:type="paragraph" w:customStyle="1" w:styleId="Default">
    <w:name w:val="Default"/>
    <w:rsid w:val="000F0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2019-05-19T14:32:00Z</dcterms:created>
  <dcterms:modified xsi:type="dcterms:W3CDTF">2019-05-19T14:32:00Z</dcterms:modified>
</cp:coreProperties>
</file>