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CA931" w14:textId="77777777" w:rsidR="004870BA" w:rsidRPr="000113BC" w:rsidRDefault="004870BA" w:rsidP="004870BA">
      <w:pPr>
        <w:tabs>
          <w:tab w:val="left" w:pos="2160"/>
          <w:tab w:val="left" w:pos="2907"/>
        </w:tabs>
        <w:spacing w:after="0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113BC">
        <w:rPr>
          <w:rFonts w:ascii="Times New Roman" w:hAnsi="Times New Roman" w:cs="Times New Roman"/>
          <w:b/>
          <w:sz w:val="48"/>
          <w:szCs w:val="48"/>
        </w:rPr>
        <w:t xml:space="preserve">2019-C-06           </w:t>
      </w:r>
      <w:r w:rsidRPr="000113BC">
        <w:rPr>
          <w:rFonts w:ascii="Times New Roman" w:hAnsi="Times New Roman" w:cs="Times New Roman"/>
          <w:b/>
          <w:sz w:val="48"/>
          <w:szCs w:val="48"/>
        </w:rPr>
        <w:tab/>
      </w:r>
      <w:r w:rsidRPr="000113BC">
        <w:rPr>
          <w:rFonts w:ascii="Times New Roman" w:hAnsi="Times New Roman" w:cs="Times New Roman"/>
          <w:b/>
          <w:sz w:val="48"/>
          <w:szCs w:val="48"/>
        </w:rPr>
        <w:tab/>
      </w:r>
    </w:p>
    <w:p w14:paraId="1573985E" w14:textId="77777777" w:rsidR="004870BA" w:rsidRPr="004870BA" w:rsidRDefault="004870BA" w:rsidP="004870BA">
      <w:pPr>
        <w:spacing w:after="0"/>
        <w:ind w:left="720"/>
        <w:rPr>
          <w:rFonts w:ascii="Times New Roman" w:hAnsi="Times New Roman" w:cs="Times New Roman"/>
          <w:sz w:val="48"/>
          <w:szCs w:val="48"/>
        </w:rPr>
      </w:pPr>
    </w:p>
    <w:p w14:paraId="0EA90047" w14:textId="22C1838F" w:rsidR="004870BA" w:rsidRPr="004870BA" w:rsidRDefault="004870BA" w:rsidP="000113BC">
      <w:pPr>
        <w:pStyle w:val="BodyTextIndent2"/>
        <w:spacing w:after="0" w:line="240" w:lineRule="auto"/>
        <w:ind w:left="720"/>
        <w:rPr>
          <w:color w:val="000000"/>
          <w:sz w:val="48"/>
          <w:szCs w:val="48"/>
        </w:rPr>
      </w:pPr>
      <w:r w:rsidRPr="004870BA">
        <w:rPr>
          <w:color w:val="000000"/>
          <w:sz w:val="48"/>
          <w:szCs w:val="48"/>
        </w:rPr>
        <w:t xml:space="preserve">AAPA supports a standardized degree title </w:t>
      </w:r>
      <w:bookmarkStart w:id="0" w:name="_GoBack"/>
      <w:bookmarkEnd w:id="0"/>
      <w:r w:rsidRPr="004870BA">
        <w:rPr>
          <w:color w:val="000000"/>
          <w:sz w:val="48"/>
          <w:szCs w:val="48"/>
        </w:rPr>
        <w:t xml:space="preserve">for all Master and Doctorate PA degrees. </w:t>
      </w:r>
    </w:p>
    <w:p w14:paraId="047C6B21" w14:textId="77777777" w:rsidR="004870BA" w:rsidRPr="004870BA" w:rsidRDefault="004870BA" w:rsidP="004870BA">
      <w:pPr>
        <w:pStyle w:val="BodyTextIndent2"/>
        <w:spacing w:after="0" w:line="240" w:lineRule="auto"/>
        <w:ind w:left="0"/>
        <w:rPr>
          <w:color w:val="000000"/>
          <w:sz w:val="48"/>
          <w:szCs w:val="48"/>
        </w:rPr>
      </w:pPr>
    </w:p>
    <w:p w14:paraId="34268178" w14:textId="77777777" w:rsidR="004870BA" w:rsidRPr="004870BA" w:rsidRDefault="004870BA" w:rsidP="004870BA">
      <w:pPr>
        <w:pStyle w:val="BodyTextIndent2"/>
        <w:spacing w:after="0" w:line="240" w:lineRule="auto"/>
        <w:ind w:left="0"/>
        <w:rPr>
          <w:color w:val="000000"/>
          <w:sz w:val="48"/>
          <w:szCs w:val="48"/>
          <w:u w:val="single"/>
        </w:rPr>
      </w:pPr>
      <w:r w:rsidRPr="004870BA">
        <w:rPr>
          <w:color w:val="000000"/>
          <w:sz w:val="48"/>
          <w:szCs w:val="48"/>
          <w:u w:val="single"/>
        </w:rPr>
        <w:t>Further resolved</w:t>
      </w:r>
    </w:p>
    <w:p w14:paraId="4441A013" w14:textId="77777777" w:rsidR="004870BA" w:rsidRPr="004870BA" w:rsidRDefault="004870BA" w:rsidP="004870BA">
      <w:pPr>
        <w:pStyle w:val="BodyTextIndent2"/>
        <w:spacing w:after="0" w:line="240" w:lineRule="auto"/>
        <w:ind w:left="0"/>
        <w:rPr>
          <w:color w:val="000000"/>
          <w:sz w:val="48"/>
          <w:szCs w:val="48"/>
        </w:rPr>
      </w:pPr>
    </w:p>
    <w:p w14:paraId="24A6DDAF" w14:textId="77777777" w:rsidR="004870BA" w:rsidRDefault="004870BA" w:rsidP="004870BA">
      <w:pPr>
        <w:pStyle w:val="BodyTextIndent2"/>
        <w:spacing w:after="0" w:line="240" w:lineRule="auto"/>
        <w:ind w:left="720"/>
        <w:rPr>
          <w:color w:val="000000"/>
          <w:sz w:val="48"/>
          <w:szCs w:val="48"/>
        </w:rPr>
      </w:pPr>
      <w:r w:rsidRPr="004870BA">
        <w:rPr>
          <w:color w:val="000000"/>
          <w:sz w:val="48"/>
          <w:szCs w:val="48"/>
        </w:rPr>
        <w:t>AAPA shall communicate its support for adoption of standardized degree titles for PA educational programs at the Master and Doctoral levels, to wit: Master of Medical Science (</w:t>
      </w:r>
      <w:proofErr w:type="spellStart"/>
      <w:r w:rsidRPr="004870BA">
        <w:rPr>
          <w:color w:val="000000"/>
          <w:sz w:val="48"/>
          <w:szCs w:val="48"/>
        </w:rPr>
        <w:t>MMSc</w:t>
      </w:r>
      <w:proofErr w:type="spellEnd"/>
      <w:r w:rsidRPr="004870BA">
        <w:rPr>
          <w:color w:val="000000"/>
          <w:sz w:val="48"/>
          <w:szCs w:val="48"/>
        </w:rPr>
        <w:t>) and Doctor of Medical Science (</w:t>
      </w:r>
      <w:proofErr w:type="spellStart"/>
      <w:r w:rsidRPr="004870BA">
        <w:rPr>
          <w:color w:val="000000"/>
          <w:sz w:val="48"/>
          <w:szCs w:val="48"/>
        </w:rPr>
        <w:t>DMSc</w:t>
      </w:r>
      <w:proofErr w:type="spellEnd"/>
      <w:r w:rsidRPr="004870BA">
        <w:rPr>
          <w:color w:val="000000"/>
          <w:sz w:val="48"/>
          <w:szCs w:val="48"/>
        </w:rPr>
        <w:t xml:space="preserve">), thereby providing a logical standardization and coordinating of degree titles associated with the PA profession.  </w:t>
      </w:r>
    </w:p>
    <w:p w14:paraId="309341D1" w14:textId="77777777" w:rsidR="004870BA" w:rsidRPr="004870BA" w:rsidRDefault="004870BA" w:rsidP="004870BA">
      <w:pPr>
        <w:pStyle w:val="BodyTextIndent2"/>
        <w:spacing w:after="0" w:line="240" w:lineRule="auto"/>
        <w:ind w:left="720"/>
        <w:rPr>
          <w:sz w:val="48"/>
          <w:szCs w:val="48"/>
        </w:rPr>
      </w:pPr>
    </w:p>
    <w:p w14:paraId="1C50AE18" w14:textId="77777777" w:rsidR="004870BA" w:rsidRPr="000675EB" w:rsidRDefault="004870BA" w:rsidP="004870BA">
      <w:pPr>
        <w:pStyle w:val="BodyTextIndent2"/>
        <w:spacing w:after="0" w:line="240" w:lineRule="auto"/>
        <w:ind w:left="0"/>
        <w:rPr>
          <w:b/>
          <w:sz w:val="24"/>
          <w:szCs w:val="24"/>
          <w:u w:val="single"/>
        </w:rPr>
      </w:pPr>
    </w:p>
    <w:p w14:paraId="5E3386EA" w14:textId="77777777" w:rsidR="004870BA" w:rsidRPr="00692796" w:rsidRDefault="004870BA" w:rsidP="004870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EB8A8EE" wp14:editId="0D35B789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82E6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79CBA1AF" w14:textId="77777777" w:rsidR="004870BA" w:rsidRPr="00692796" w:rsidRDefault="004870BA" w:rsidP="004870BA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Author’s 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1406BF3F" w14:textId="77777777" w:rsidR="004870BA" w:rsidRPr="00692796" w:rsidRDefault="004870BA" w:rsidP="004870BA">
      <w:pPr>
        <w:rPr>
          <w:rFonts w:ascii="Times New Roman" w:hAnsi="Times New Roman" w:cs="Times New Roman"/>
          <w:sz w:val="24"/>
          <w:szCs w:val="24"/>
        </w:rPr>
      </w:pPr>
    </w:p>
    <w:p w14:paraId="61E39359" w14:textId="77777777" w:rsidR="004870BA" w:rsidRPr="00692796" w:rsidRDefault="004870BA" w:rsidP="004870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0CECD06" wp14:editId="789C393E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FC164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7298B7C3" w14:textId="77777777" w:rsidR="004870BA" w:rsidRPr="00692796" w:rsidRDefault="004870BA" w:rsidP="004870BA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67CEAC66" w14:textId="77777777" w:rsidR="00052E8B" w:rsidRDefault="00052E8B"/>
    <w:sectPr w:rsidR="00052E8B" w:rsidSect="004870BA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0BA"/>
    <w:rsid w:val="000113BC"/>
    <w:rsid w:val="00052E8B"/>
    <w:rsid w:val="0048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4408C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0B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4870BA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870B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2</cp:revision>
  <dcterms:created xsi:type="dcterms:W3CDTF">2019-05-19T14:41:00Z</dcterms:created>
  <dcterms:modified xsi:type="dcterms:W3CDTF">2019-05-19T15:14:00Z</dcterms:modified>
</cp:coreProperties>
</file>